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FE16" w14:textId="77777777" w:rsidR="0051307D" w:rsidRDefault="0051307D" w:rsidP="002C15E0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>KLAUZULA INFORMACYJNA</w:t>
      </w:r>
    </w:p>
    <w:p w14:paraId="48AF6157" w14:textId="77777777" w:rsidR="00F43C30" w:rsidRDefault="0051307D" w:rsidP="0051307D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</w:pPr>
      <w:r>
        <w:rPr>
          <w:rFonts w:ascii="Times New Roman" w:hAnsi="Times New Roman"/>
          <w:b/>
          <w:color w:val="000000"/>
          <w:lang w:eastAsia="pl-PL" w:bidi="pl-PL"/>
        </w:rPr>
        <w:t>dla praktykantów w ramach nieodpłatnych praktyk studenckich</w:t>
      </w:r>
    </w:p>
    <w:p w14:paraId="0B362E29" w14:textId="77777777" w:rsidR="00F43C30" w:rsidRDefault="00F43C30" w:rsidP="00DE7120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38958F6C" w14:textId="77777777" w:rsidR="00F43C30" w:rsidRDefault="0051307D" w:rsidP="002C15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5CABE25F" w14:textId="77777777" w:rsidR="00F43C30" w:rsidRDefault="005130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Administrator  danych:</w:t>
      </w:r>
    </w:p>
    <w:p w14:paraId="7EC637A6" w14:textId="667146F6" w:rsidR="00324DD2" w:rsidRPr="00324DD2" w:rsidRDefault="00AF4256" w:rsidP="00324DD2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 w:rsidRPr="00324DD2"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 w:rsidR="00324DD2" w:rsidRPr="00324DD2"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7" w:history="1">
        <w:r w:rsidR="00324DD2" w:rsidRPr="00324DD2">
          <w:rPr>
            <w:rStyle w:val="Hipercze"/>
            <w:rFonts w:ascii="Times New Roman" w:hAnsi="Times New Roman"/>
          </w:rPr>
          <w:t>dpsgol@wp.pl</w:t>
        </w:r>
      </w:hyperlink>
    </w:p>
    <w:p w14:paraId="37049432" w14:textId="77777777" w:rsidR="00324DD2" w:rsidRPr="00324DD2" w:rsidRDefault="00324DD2" w:rsidP="00324DD2">
      <w:pPr>
        <w:spacing w:after="0" w:line="240" w:lineRule="auto"/>
        <w:jc w:val="both"/>
        <w:rPr>
          <w:rFonts w:ascii="Times New Roman" w:hAnsi="Times New Roman"/>
        </w:rPr>
      </w:pPr>
    </w:p>
    <w:p w14:paraId="42CC9E4B" w14:textId="7BA9AAA6" w:rsidR="00F43C30" w:rsidRDefault="0051307D" w:rsidP="00324DD2">
      <w:pPr>
        <w:spacing w:after="0" w:line="240" w:lineRule="auto"/>
        <w:jc w:val="both"/>
      </w:pPr>
      <w:r>
        <w:rPr>
          <w:rFonts w:ascii="Times New Roman" w:hAnsi="Times New Roman"/>
          <w:b/>
        </w:rPr>
        <w:t>2. Inspektor Ochrony Danych:</w:t>
      </w:r>
    </w:p>
    <w:p w14:paraId="3EE18A6C" w14:textId="77777777" w:rsidR="00F43C30" w:rsidRDefault="00F43C30">
      <w:pPr>
        <w:spacing w:after="0" w:line="240" w:lineRule="auto"/>
        <w:rPr>
          <w:rFonts w:ascii="Times New Roman" w:hAnsi="Times New Roman"/>
        </w:rPr>
      </w:pPr>
    </w:p>
    <w:p w14:paraId="6D882FA4" w14:textId="77777777" w:rsidR="0051307D" w:rsidRDefault="0051307D" w:rsidP="00513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1C98A1B0" w14:textId="77777777" w:rsidR="0051307D" w:rsidRDefault="0051307D" w:rsidP="0051307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267FA133" w14:textId="77777777" w:rsidR="0051307D" w:rsidRDefault="0051307D" w:rsidP="00513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0957E737" w14:textId="77777777" w:rsidR="0051307D" w:rsidRDefault="0051307D" w:rsidP="00513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0C4DD99D" w14:textId="77777777" w:rsidR="00F43C30" w:rsidRDefault="00F43C30">
      <w:pPr>
        <w:spacing w:after="0" w:line="240" w:lineRule="auto"/>
        <w:jc w:val="both"/>
        <w:rPr>
          <w:rFonts w:ascii="Times New Roman" w:hAnsi="Times New Roman"/>
        </w:rPr>
      </w:pPr>
    </w:p>
    <w:p w14:paraId="21A20B18" w14:textId="77777777" w:rsidR="00F43C30" w:rsidRDefault="0051307D">
      <w:pPr>
        <w:widowControl w:val="0"/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b/>
        </w:rPr>
        <w:t>3.</w:t>
      </w:r>
      <w:r>
        <w:rPr>
          <w:rFonts w:ascii="Times New Roman" w:eastAsia="Cambria" w:hAnsi="Times New Roman"/>
          <w:b/>
          <w:color w:val="000000"/>
          <w:lang w:eastAsia="pl-PL" w:bidi="pl-PL"/>
        </w:rPr>
        <w:t xml:space="preserve"> Dane osobowe  będą przetwarzane przez pracodawcę w następujących celach:</w:t>
      </w:r>
    </w:p>
    <w:p w14:paraId="60904DE4" w14:textId="77777777" w:rsidR="00F43C30" w:rsidRDefault="00F43C30">
      <w:pPr>
        <w:widowControl w:val="0"/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b/>
          <w:color w:val="000000"/>
          <w:lang w:eastAsia="pl-PL" w:bidi="pl-PL"/>
        </w:rPr>
      </w:pPr>
    </w:p>
    <w:p w14:paraId="1B090A2F" w14:textId="77777777" w:rsidR="00F43C30" w:rsidRDefault="0051307D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spacing w:after="0" w:line="249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organizacji praktyk studenckich oraz wystawienia zaświadczenia o odbyciu praktyk stu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denckich i opinii o praktykancie na podstawie prawnie uzasadnionego interesu przed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siębiorcy w związku z realizacją umowy zawartej z uczelnią kierującą praktykanta oraz w związku z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art.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8 ust. 6 ustawy - Prawo o szkolnictwie wyższym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f RODO);</w:t>
      </w:r>
    </w:p>
    <w:p w14:paraId="44D86532" w14:textId="77777777" w:rsidR="00F43C30" w:rsidRDefault="0051307D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spacing w:after="0" w:line="249" w:lineRule="auto"/>
        <w:jc w:val="both"/>
        <w:textAlignment w:val="auto"/>
      </w:pPr>
      <w:r>
        <w:rPr>
          <w:rFonts w:ascii="Times New Roman" w:eastAsia="Cambria" w:hAnsi="Times New Roman"/>
          <w:color w:val="000000"/>
          <w:lang w:eastAsia="pl-PL" w:bidi="pl-PL"/>
        </w:rPr>
        <w:t>zapewnienia zasad bhp w miejscu wykonywania praktyk, w szczególności w zakresie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prowadzenia szkolenia bhp na stanowisku praktykanta, na podstawie prawnie uzasadnio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nego interesu administratora polegającego na ochronie interesów przedsiębiorcy w zakre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sie odpowiedzialności cywilnoprawnej za wypadki na terenie Starostwa Powiatowego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6 ust. 1 lit. f RODO) w zw. z Kodeksem cywilnym;</w:t>
      </w:r>
    </w:p>
    <w:p w14:paraId="3CAF0AE0" w14:textId="77777777" w:rsidR="00F43C30" w:rsidRDefault="00F43C30">
      <w:pPr>
        <w:widowControl w:val="0"/>
        <w:suppressAutoHyphens w:val="0"/>
        <w:spacing w:after="0" w:line="240" w:lineRule="auto"/>
        <w:jc w:val="both"/>
        <w:textAlignment w:val="auto"/>
      </w:pPr>
    </w:p>
    <w:p w14:paraId="224119CE" w14:textId="77777777" w:rsidR="00F43C30" w:rsidRDefault="005130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Odbiorcy danych osobowych:</w:t>
      </w:r>
    </w:p>
    <w:p w14:paraId="3687B2ED" w14:textId="77777777" w:rsidR="00F43C30" w:rsidRDefault="00F43C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E805B1" w14:textId="77777777" w:rsidR="00F43C30" w:rsidRDefault="0051307D">
      <w:pPr>
        <w:widowControl w:val="0"/>
        <w:numPr>
          <w:ilvl w:val="0"/>
          <w:numId w:val="3"/>
        </w:numPr>
        <w:tabs>
          <w:tab w:val="left" w:pos="299"/>
        </w:tabs>
        <w:suppressAutoHyphens w:val="0"/>
        <w:spacing w:after="120" w:line="264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Pracodawca udostępnia dane praktykantów uczelniom wyższym, które skierowały danego prak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tykanta na praktyki.</w:t>
      </w:r>
    </w:p>
    <w:p w14:paraId="762F17BC" w14:textId="77777777" w:rsidR="00F43C30" w:rsidRPr="00DE7120" w:rsidRDefault="0051307D" w:rsidP="00DE7120">
      <w:pPr>
        <w:widowControl w:val="0"/>
        <w:numPr>
          <w:ilvl w:val="0"/>
          <w:numId w:val="4"/>
        </w:numPr>
        <w:tabs>
          <w:tab w:val="left" w:pos="294"/>
          <w:tab w:val="left" w:pos="12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DE7120">
        <w:rPr>
          <w:rFonts w:ascii="Times New Roman" w:eastAsia="Cambria" w:hAnsi="Times New Roman"/>
          <w:color w:val="000000"/>
          <w:lang w:eastAsia="pl-PL" w:bidi="pl-PL"/>
        </w:rPr>
        <w:t>Ponadto dane osobowe praktykantów mogą być ujawniane podmiotom przetwarzającym na zle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softHyphen/>
        <w:t>cenie i w imieniu pracodawcy na podstawie zawartej umowy powierzenia przetwarzania danych osobowych, w celu świadczenia określonych w umowie usług na rzecz pracodawcy, np.</w:t>
      </w:r>
      <w:r w:rsidR="00DE7120" w:rsidRPr="00DE7120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t>usług teleinformatycznych, takich jak hosting, dostarczanie lub utrzymanie systemów infor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softHyphen/>
        <w:t>matycznych;</w:t>
      </w:r>
      <w:r w:rsidR="00DE7120" w:rsidRPr="00DE7120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t>obsługi poczty tradycyjne</w:t>
      </w:r>
      <w:r w:rsidR="00DE7120" w:rsidRPr="00DE7120">
        <w:rPr>
          <w:rFonts w:ascii="Times New Roman" w:eastAsia="Cambria" w:hAnsi="Times New Roman"/>
          <w:color w:val="000000"/>
          <w:lang w:eastAsia="pl-PL" w:bidi="pl-PL"/>
        </w:rPr>
        <w:t>j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t>;</w:t>
      </w:r>
      <w:r w:rsidR="00DE7120" w:rsidRPr="00DE7120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t>usługi ochrony fizycznej;</w:t>
      </w:r>
      <w:r w:rsidR="00DE7120" w:rsidRPr="00DE7120"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DE7120">
        <w:rPr>
          <w:rFonts w:ascii="Times New Roman" w:eastAsia="Cambria" w:hAnsi="Times New Roman"/>
          <w:color w:val="000000"/>
          <w:lang w:eastAsia="pl-PL" w:bidi="pl-PL"/>
        </w:rPr>
        <w:t>usług prawnych lub doradczych.</w:t>
      </w:r>
    </w:p>
    <w:p w14:paraId="07AE8F98" w14:textId="77777777" w:rsidR="00F43C30" w:rsidRDefault="00F43C30">
      <w:pPr>
        <w:spacing w:after="0" w:line="240" w:lineRule="auto"/>
        <w:jc w:val="both"/>
        <w:rPr>
          <w:rFonts w:ascii="Times New Roman" w:hAnsi="Times New Roman"/>
        </w:rPr>
      </w:pPr>
    </w:p>
    <w:p w14:paraId="4EC77D47" w14:textId="77777777" w:rsidR="00F43C30" w:rsidRDefault="005130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Okres przechowywania danych osobowych:</w:t>
      </w:r>
    </w:p>
    <w:p w14:paraId="561DFC6F" w14:textId="77777777" w:rsidR="00F43C30" w:rsidRDefault="00513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576A20E3" w14:textId="77777777" w:rsidR="00F43C30" w:rsidRDefault="00F43C30">
      <w:pPr>
        <w:spacing w:after="0" w:line="240" w:lineRule="auto"/>
        <w:jc w:val="both"/>
        <w:rPr>
          <w:rFonts w:ascii="Times New Roman" w:hAnsi="Times New Roman"/>
        </w:rPr>
      </w:pPr>
    </w:p>
    <w:p w14:paraId="1D7C9A41" w14:textId="77777777" w:rsidR="00F43C30" w:rsidRDefault="005130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dotyczą:</w:t>
      </w:r>
    </w:p>
    <w:p w14:paraId="503677C5" w14:textId="77777777" w:rsidR="00F43C30" w:rsidRDefault="00F43C3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49D9755" w14:textId="77777777" w:rsidR="00F43C30" w:rsidRDefault="005130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3CC37EC2" w14:textId="77777777" w:rsidR="00F43C30" w:rsidRDefault="0051307D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32E29B04" w14:textId="77777777" w:rsidR="00F43C30" w:rsidRDefault="0051307D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3A61A752" w14:textId="77777777" w:rsidR="00F43C30" w:rsidRDefault="0051307D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14:paraId="4F5CB77A" w14:textId="77777777" w:rsidR="00F43C30" w:rsidRDefault="0051307D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lastRenderedPageBreak/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14:paraId="32F7901F" w14:textId="77777777" w:rsidR="00F43C30" w:rsidRDefault="0051307D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5E60D611" w14:textId="77777777" w:rsidR="00F43C30" w:rsidRDefault="0051307D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44013E17" w14:textId="77777777" w:rsidR="00F43C30" w:rsidRDefault="0051307D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7EB7D21E" w14:textId="77777777" w:rsidR="00F43C30" w:rsidRDefault="0051307D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6D04B9F6" w14:textId="77777777" w:rsidR="00F43C30" w:rsidRDefault="0051307D">
      <w:pPr>
        <w:widowControl w:val="0"/>
        <w:numPr>
          <w:ilvl w:val="0"/>
          <w:numId w:val="6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695F1650" w14:textId="77777777" w:rsidR="00F43C30" w:rsidRDefault="0051307D" w:rsidP="00DE7120">
      <w:pPr>
        <w:widowControl w:val="0"/>
        <w:numPr>
          <w:ilvl w:val="0"/>
          <w:numId w:val="5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14:paraId="7FE7F651" w14:textId="77777777" w:rsidR="00F43C30" w:rsidRDefault="0051307D">
      <w:pPr>
        <w:widowControl w:val="0"/>
        <w:numPr>
          <w:ilvl w:val="0"/>
          <w:numId w:val="5"/>
        </w:numPr>
        <w:tabs>
          <w:tab w:val="left" w:pos="539"/>
        </w:tabs>
        <w:suppressAutoHyphens w:val="0"/>
        <w:spacing w:after="0" w:line="251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sprzeciwu - </w:t>
      </w:r>
      <w:r>
        <w:rPr>
          <w:rFonts w:ascii="Times New Roman" w:eastAsia="Cambria" w:hAnsi="Times New Roman"/>
          <w:color w:val="000000"/>
          <w:lang w:eastAsia="pl-PL" w:bidi="pl-PL"/>
        </w:rPr>
        <w:t>wniesienia sprzeciwu wobec przetwarzania jej danych osobowych w praw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nie uzasadnionych celach administratora, z przyczyn związanych z jej szczególną sytu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nych w tych celach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21 RODO);</w:t>
      </w:r>
    </w:p>
    <w:p w14:paraId="00E179EA" w14:textId="77777777" w:rsidR="00F43C30" w:rsidRDefault="0051307D" w:rsidP="00DE7120">
      <w:pPr>
        <w:widowControl w:val="0"/>
        <w:tabs>
          <w:tab w:val="left" w:pos="274"/>
        </w:tabs>
        <w:suppressAutoHyphens w:val="0"/>
        <w:spacing w:after="0" w:line="251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650EBC7B" w14:textId="77777777" w:rsidR="00F43C30" w:rsidRDefault="00F43C30">
      <w:pPr>
        <w:spacing w:after="0" w:line="240" w:lineRule="auto"/>
        <w:jc w:val="both"/>
        <w:rPr>
          <w:rFonts w:ascii="Times New Roman" w:hAnsi="Times New Roman"/>
        </w:rPr>
      </w:pPr>
    </w:p>
    <w:p w14:paraId="0161968D" w14:textId="77777777" w:rsidR="00F43C30" w:rsidRDefault="005130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14:paraId="17D95254" w14:textId="77777777" w:rsidR="00F43C30" w:rsidRDefault="00513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DE7120" w:rsidRPr="00DE7120">
        <w:rPr>
          <w:rFonts w:ascii="Times New Roman" w:hAnsi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rPr>
          <w:rFonts w:ascii="Times New Roman" w:hAnsi="Times New Roman"/>
        </w:rPr>
        <w:t>.</w:t>
      </w:r>
    </w:p>
    <w:p w14:paraId="07380F5A" w14:textId="77777777" w:rsidR="00F43C30" w:rsidRDefault="00F43C30">
      <w:pPr>
        <w:spacing w:after="0" w:line="240" w:lineRule="auto"/>
        <w:jc w:val="both"/>
        <w:rPr>
          <w:rFonts w:ascii="Times New Roman" w:hAnsi="Times New Roman"/>
        </w:rPr>
      </w:pPr>
    </w:p>
    <w:p w14:paraId="0CB19C78" w14:textId="77777777" w:rsidR="00F43C30" w:rsidRDefault="005130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 nie podania danych osobowych:</w:t>
      </w:r>
    </w:p>
    <w:p w14:paraId="14CC5C3C" w14:textId="77777777" w:rsidR="00F43C30" w:rsidRDefault="00513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przez Panią/Pana danych osobowych jest obowiązkowe, w sytuacji gdy przesłankę przetwarzania danych osobowych stanowi przepis prawa lub zawarta między stronami umowa.</w:t>
      </w:r>
    </w:p>
    <w:p w14:paraId="7EFB2134" w14:textId="77777777" w:rsidR="00F43C30" w:rsidRDefault="00513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 może skutkować pozostawieniem sprawy bez rozpatrzenia lub nie będzie możliwe zawarcie umowy.</w:t>
      </w:r>
    </w:p>
    <w:p w14:paraId="0335C151" w14:textId="77777777" w:rsidR="00F43C30" w:rsidRDefault="0051307D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 w:rsidR="00DE712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Państwa dane osobowe nie są i nie będą przetwarzane w sposób zautomatyzowany, w celu podjęcia jakiejkolwiek decyzji i nie będą profilowane.</w:t>
      </w:r>
    </w:p>
    <w:p w14:paraId="4045EE35" w14:textId="77777777" w:rsidR="00F43C30" w:rsidRDefault="00F43C30">
      <w:pPr>
        <w:rPr>
          <w:rFonts w:ascii="Times New Roman" w:hAnsi="Times New Roman"/>
        </w:rPr>
      </w:pPr>
    </w:p>
    <w:sectPr w:rsidR="00F43C30" w:rsidSect="00DE7120">
      <w:pgSz w:w="11906" w:h="16838"/>
      <w:pgMar w:top="426" w:right="424" w:bottom="1135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9F2A" w14:textId="77777777" w:rsidR="008469B1" w:rsidRDefault="008469B1">
      <w:pPr>
        <w:spacing w:after="0" w:line="240" w:lineRule="auto"/>
      </w:pPr>
      <w:r>
        <w:separator/>
      </w:r>
    </w:p>
  </w:endnote>
  <w:endnote w:type="continuationSeparator" w:id="0">
    <w:p w14:paraId="5DAE4A9E" w14:textId="77777777" w:rsidR="008469B1" w:rsidRDefault="008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35CC" w14:textId="77777777" w:rsidR="008469B1" w:rsidRDefault="008469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09BA36" w14:textId="77777777" w:rsidR="008469B1" w:rsidRDefault="0084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261"/>
    <w:multiLevelType w:val="multilevel"/>
    <w:tmpl w:val="E2BE2E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EF1D28"/>
    <w:multiLevelType w:val="multilevel"/>
    <w:tmpl w:val="0360C88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1851D46"/>
    <w:multiLevelType w:val="multilevel"/>
    <w:tmpl w:val="9CEEDE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36A20FD"/>
    <w:multiLevelType w:val="multilevel"/>
    <w:tmpl w:val="A8A449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26C2D"/>
    <w:multiLevelType w:val="multilevel"/>
    <w:tmpl w:val="DFC884A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5E537360"/>
    <w:multiLevelType w:val="multilevel"/>
    <w:tmpl w:val="8D8E07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F780F57"/>
    <w:multiLevelType w:val="multilevel"/>
    <w:tmpl w:val="6A72EE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30"/>
    <w:rsid w:val="002C15E0"/>
    <w:rsid w:val="00324DD2"/>
    <w:rsid w:val="0051307D"/>
    <w:rsid w:val="006A317C"/>
    <w:rsid w:val="008469B1"/>
    <w:rsid w:val="0088449B"/>
    <w:rsid w:val="00AF4256"/>
    <w:rsid w:val="00DE7120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C8"/>
  <w15:docId w15:val="{1B70C3F8-51B1-4992-81C0-C92DE90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Znak">
    <w:name w:val="Tekst podstawowy Znak"/>
    <w:basedOn w:val="Domylnaczcionkaakapitu"/>
    <w:rPr>
      <w:rFonts w:ascii="Cambria" w:eastAsia="Cambria" w:hAnsi="Cambria" w:cs="Cambria"/>
      <w:sz w:val="17"/>
      <w:szCs w:val="17"/>
      <w:shd w:val="clear" w:color="auto" w:fill="FFFFFF"/>
    </w:rPr>
  </w:style>
  <w:style w:type="paragraph" w:styleId="Tekstpodstawowy">
    <w:name w:val="Body Text"/>
    <w:basedOn w:val="Normalny"/>
    <w:pPr>
      <w:widowControl w:val="0"/>
      <w:shd w:val="clear" w:color="auto" w:fill="FFFFFF"/>
      <w:suppressAutoHyphens w:val="0"/>
      <w:spacing w:after="0" w:line="240" w:lineRule="auto"/>
      <w:jc w:val="both"/>
      <w:textAlignment w:val="auto"/>
    </w:pPr>
    <w:rPr>
      <w:rFonts w:ascii="Cambria" w:eastAsia="Cambria" w:hAnsi="Cambria" w:cs="Cambria"/>
      <w:sz w:val="17"/>
      <w:szCs w:val="17"/>
    </w:rPr>
  </w:style>
  <w:style w:type="character" w:customStyle="1" w:styleId="TekstpodstawowyZnak1">
    <w:name w:val="Tekst podstawowy Znak1"/>
    <w:basedOn w:val="Domylnaczcionkaakapitu"/>
  </w:style>
  <w:style w:type="character" w:customStyle="1" w:styleId="Heading1">
    <w:name w:val="Heading #1_"/>
    <w:basedOn w:val="Domylnaczcionkaakapitu"/>
    <w:rPr>
      <w:rFonts w:ascii="Arial" w:eastAsia="Arial" w:hAnsi="Arial" w:cs="Arial"/>
      <w:b/>
      <w:bCs/>
      <w:w w:val="80"/>
      <w:sz w:val="34"/>
      <w:szCs w:val="34"/>
      <w:shd w:val="clear" w:color="auto" w:fill="FFFFFF"/>
    </w:rPr>
  </w:style>
  <w:style w:type="paragraph" w:customStyle="1" w:styleId="Heading10">
    <w:name w:val="Heading #1"/>
    <w:basedOn w:val="Normalny"/>
    <w:pPr>
      <w:widowControl w:val="0"/>
      <w:shd w:val="clear" w:color="auto" w:fill="FFFFFF"/>
      <w:suppressAutoHyphens w:val="0"/>
      <w:spacing w:after="190" w:line="240" w:lineRule="auto"/>
      <w:ind w:right="630"/>
      <w:textAlignment w:val="auto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sg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hkiszka1</cp:lastModifiedBy>
  <cp:revision>7</cp:revision>
  <cp:lastPrinted>2021-02-25T09:42:00Z</cp:lastPrinted>
  <dcterms:created xsi:type="dcterms:W3CDTF">2019-01-07T13:39:00Z</dcterms:created>
  <dcterms:modified xsi:type="dcterms:W3CDTF">2021-02-25T09:42:00Z</dcterms:modified>
</cp:coreProperties>
</file>